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48"/>
          <w:szCs w:val="48"/>
        </w:rPr>
      </w:pPr>
      <w:r>
        <w:rPr>
          <w:rFonts w:hint="eastAsia" w:ascii="微软雅黑" w:hAnsi="微软雅黑" w:eastAsia="微软雅黑"/>
          <w:b/>
          <w:sz w:val="48"/>
          <w:szCs w:val="48"/>
        </w:rPr>
        <w:t>上海石化</w:t>
      </w:r>
      <w:r>
        <w:rPr>
          <w:rFonts w:ascii="微软雅黑" w:hAnsi="微软雅黑" w:eastAsia="微软雅黑"/>
          <w:b/>
          <w:sz w:val="48"/>
          <w:szCs w:val="48"/>
        </w:rPr>
        <w:t>工业学校社团报名系统</w:t>
      </w:r>
    </w:p>
    <w:p>
      <w:pPr>
        <w:jc w:val="center"/>
        <w:rPr>
          <w:rFonts w:ascii="微软雅黑" w:hAnsi="微软雅黑" w:eastAsia="微软雅黑"/>
          <w:b/>
          <w:sz w:val="36"/>
          <w:szCs w:val="36"/>
        </w:rPr>
      </w:pPr>
      <w:r>
        <w:rPr>
          <w:rFonts w:ascii="微软雅黑" w:hAnsi="微软雅黑" w:eastAsia="微软雅黑"/>
          <w:b/>
          <w:sz w:val="36"/>
          <w:szCs w:val="36"/>
        </w:rPr>
        <w:t>V</w:t>
      </w:r>
      <w:r>
        <w:rPr>
          <w:rFonts w:hint="eastAsia" w:ascii="微软雅黑" w:hAnsi="微软雅黑" w:eastAsia="微软雅黑"/>
          <w:b/>
          <w:sz w:val="36"/>
          <w:szCs w:val="36"/>
        </w:rPr>
        <w:t>2.9</w:t>
      </w:r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>用户</w:t>
      </w:r>
      <w:r>
        <w:rPr>
          <w:rFonts w:ascii="微软雅黑" w:hAnsi="微软雅黑" w:eastAsia="微软雅黑"/>
          <w:sz w:val="36"/>
          <w:szCs w:val="36"/>
        </w:rPr>
        <w:t>使用手册</w:t>
      </w:r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ascii="宋体" w:hAnsi="宋体" w:eastAsia="宋体" w:cs="宋体"/>
          <w:color w:val="000000"/>
          <w:kern w:val="0"/>
          <w:szCs w:val="24"/>
        </w:rPr>
        <w:t xml:space="preserve">Android </w:t>
      </w:r>
      <w:r>
        <w:rPr>
          <w:rFonts w:hint="eastAsia" w:ascii="宋体" w:hAnsi="宋体" w:eastAsia="宋体" w:cs="宋体"/>
          <w:color w:val="000000"/>
          <w:kern w:val="0"/>
          <w:szCs w:val="24"/>
        </w:rPr>
        <w:t>版本</w:t>
      </w:r>
      <w:r>
        <w:rPr>
          <w:rFonts w:ascii="宋体" w:hAnsi="宋体" w:eastAsia="宋体" w:cs="宋体"/>
          <w:color w:val="000000"/>
          <w:kern w:val="0"/>
          <w:szCs w:val="24"/>
        </w:rPr>
        <w:t>下载</w:t>
      </w:r>
    </w:p>
    <w:p>
      <w:pPr>
        <w:jc w:val="center"/>
        <w:rPr>
          <w:rFonts w:ascii="宋体" w:hAnsi="宋体" w:eastAsia="宋体" w:cs="宋体"/>
          <w:color w:val="000000"/>
          <w:kern w:val="0"/>
          <w:szCs w:val="24"/>
        </w:rPr>
      </w:pPr>
      <w:r>
        <w:rPr>
          <w:rFonts w:ascii="宋体" w:hAnsi="宋体" w:eastAsia="宋体" w:cs="宋体"/>
          <w:color w:val="000000"/>
          <w:kern w:val="0"/>
          <w:szCs w:val="24"/>
        </w:rPr>
        <w:t xml:space="preserve">       </w:t>
      </w:r>
    </w:p>
    <w:p>
      <w:pPr>
        <w:jc w:val="center"/>
        <w:rPr>
          <w:rFonts w:hint="eastAsia" w:ascii="宋体" w:hAnsi="宋体" w:eastAsia="宋体" w:cs="宋体"/>
          <w:color w:val="000000"/>
          <w:kern w:val="0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4"/>
          <w:lang w:eastAsia="zh-CN"/>
        </w:rPr>
        <w:drawing>
          <wp:inline distT="0" distB="0" distL="114300" distR="114300">
            <wp:extent cx="1447800" cy="1733550"/>
            <wp:effectExtent l="0" t="0" r="0" b="3810"/>
            <wp:docPr id="2" name="图片 2" descr="ba0fdcd2452a9670f8f8cfdcc0c3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0fdcd2452a9670f8f8cfdcc0c33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ascii="宋体" w:hAnsi="宋体" w:eastAsia="宋体" w:cs="宋体"/>
          <w:color w:val="000000"/>
          <w:kern w:val="0"/>
          <w:szCs w:val="24"/>
        </w:rPr>
        <w:t>IOS版本下载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hint="eastAsia" w:ascii="微软雅黑" w:hAnsi="微软雅黑" w:eastAsia="微软雅黑"/>
          <w:sz w:val="36"/>
          <w:szCs w:val="36"/>
          <w:lang w:eastAsia="zh-CN"/>
        </w:rPr>
      </w:pPr>
      <w:r>
        <w:rPr>
          <w:rFonts w:hint="eastAsia" w:ascii="微软雅黑" w:hAnsi="微软雅黑" w:eastAsia="微软雅黑"/>
          <w:sz w:val="36"/>
          <w:szCs w:val="36"/>
          <w:lang w:eastAsia="zh-CN"/>
        </w:rPr>
        <w:drawing>
          <wp:inline distT="0" distB="0" distL="114300" distR="114300">
            <wp:extent cx="1390650" cy="1657350"/>
            <wp:effectExtent l="0" t="0" r="11430" b="3810"/>
            <wp:docPr id="8" name="图片 8" descr="1a82c4e3689932730be64457c8d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82c4e3689932730be64457c8d34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>上海紫越</w:t>
      </w:r>
      <w:r>
        <w:rPr>
          <w:rFonts w:ascii="微软雅黑" w:hAnsi="微软雅黑" w:eastAsia="微软雅黑"/>
          <w:sz w:val="36"/>
          <w:szCs w:val="36"/>
        </w:rPr>
        <w:t>网络科技股份有限公司</w:t>
      </w:r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widowControl/>
        <w:jc w:val="left"/>
        <w:rPr>
          <w:rFonts w:ascii="微软雅黑" w:eastAsia="微软雅黑" w:cs="微软雅黑"/>
          <w:color w:val="000000"/>
          <w:kern w:val="0"/>
          <w:sz w:val="24"/>
          <w:szCs w:val="24"/>
        </w:rPr>
      </w:pPr>
      <w: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34516603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6"/>
            <w:spacing w:before="120"/>
            <w:jc w:val="center"/>
            <w:rPr>
              <w:rFonts w:ascii="微软雅黑" w:hAnsi="微软雅黑" w:eastAsia="微软雅黑"/>
              <w:b/>
              <w:color w:val="auto"/>
            </w:rPr>
          </w:pPr>
          <w:r>
            <w:rPr>
              <w:rFonts w:ascii="微软雅黑" w:hAnsi="微软雅黑" w:eastAsia="微软雅黑"/>
              <w:b/>
              <w:color w:val="auto"/>
              <w:lang w:val="zh-CN"/>
            </w:rPr>
            <w:t>目录</w:t>
          </w:r>
        </w:p>
        <w:p>
          <w:pPr>
            <w:pStyle w:val="11"/>
            <w:tabs>
              <w:tab w:val="left" w:pos="4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"_Toc2068816"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>1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教师手机端</w:t>
          </w:r>
          <w:r>
            <w:tab/>
          </w:r>
          <w:r>
            <w:fldChar w:fldCharType="begin"/>
          </w:r>
          <w:r>
            <w:instrText xml:space="preserve"> PAGEREF _Toc2068816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"_Toc2068817" </w:instrText>
          </w:r>
          <w:r>
            <w:fldChar w:fldCharType="separate"/>
          </w:r>
          <w:r>
            <w:rPr>
              <w:rStyle w:val="15"/>
            </w:rPr>
            <w:t>1</w:t>
          </w:r>
          <w:r>
            <w:rPr>
              <w:rStyle w:val="15"/>
              <w:rFonts w:hint="eastAsia"/>
            </w:rPr>
            <w:t>、登录</w:t>
          </w:r>
          <w:r>
            <w:tab/>
          </w:r>
          <w:r>
            <w:fldChar w:fldCharType="begin"/>
          </w:r>
          <w:r>
            <w:instrText xml:space="preserve"> PAGEREF _Toc2068817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"_Toc2068818" </w:instrText>
          </w:r>
          <w:r>
            <w:fldChar w:fldCharType="separate"/>
          </w:r>
          <w:r>
            <w:rPr>
              <w:rStyle w:val="15"/>
            </w:rPr>
            <w:t>2</w:t>
          </w:r>
          <w:r>
            <w:rPr>
              <w:rStyle w:val="15"/>
              <w:rFonts w:hint="eastAsia"/>
            </w:rPr>
            <w:t>、首页</w:t>
          </w:r>
          <w:r>
            <w:tab/>
          </w:r>
          <w:r>
            <w:fldChar w:fldCharType="begin"/>
          </w:r>
          <w:r>
            <w:instrText xml:space="preserve"> PAGEREF _Toc2068818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"_Toc2068819" </w:instrText>
          </w:r>
          <w:r>
            <w:fldChar w:fldCharType="separate"/>
          </w:r>
          <w:r>
            <w:rPr>
              <w:rStyle w:val="15"/>
            </w:rPr>
            <w:t>3</w:t>
          </w:r>
          <w:r>
            <w:rPr>
              <w:rStyle w:val="15"/>
              <w:rFonts w:hint="eastAsia"/>
            </w:rPr>
            <w:t>、社团管理</w:t>
          </w:r>
          <w:r>
            <w:tab/>
          </w:r>
          <w:r>
            <w:fldChar w:fldCharType="begin"/>
          </w:r>
          <w:r>
            <w:instrText xml:space="preserve"> PAGEREF _Toc2068819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"_Toc2068820" </w:instrText>
          </w:r>
          <w:r>
            <w:fldChar w:fldCharType="separate"/>
          </w:r>
          <w:r>
            <w:rPr>
              <w:rStyle w:val="15"/>
            </w:rPr>
            <w:t>3.1</w:t>
          </w:r>
          <w:r>
            <w:rPr>
              <w:rStyle w:val="15"/>
              <w:rFonts w:hint="eastAsia"/>
            </w:rPr>
            <w:t>、社团报名：</w:t>
          </w:r>
          <w:r>
            <w:tab/>
          </w:r>
          <w:r>
            <w:fldChar w:fldCharType="begin"/>
          </w:r>
          <w:r>
            <w:instrText xml:space="preserve"> PAGEREF _Toc2068820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"_Toc2068821" </w:instrText>
          </w:r>
          <w:r>
            <w:fldChar w:fldCharType="separate"/>
          </w:r>
          <w:r>
            <w:rPr>
              <w:rStyle w:val="15"/>
            </w:rPr>
            <w:t>3.2</w:t>
          </w:r>
          <w:r>
            <w:rPr>
              <w:rStyle w:val="15"/>
              <w:rFonts w:hint="eastAsia"/>
            </w:rPr>
            <w:t>、社团考勤</w:t>
          </w:r>
          <w:r>
            <w:tab/>
          </w:r>
          <w:r>
            <w:fldChar w:fldCharType="begin"/>
          </w:r>
          <w:r>
            <w:instrText xml:space="preserve"> PAGEREF _Toc2068821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"_Toc2068822" </w:instrText>
          </w:r>
          <w:r>
            <w:fldChar w:fldCharType="separate"/>
          </w:r>
          <w:r>
            <w:rPr>
              <w:rStyle w:val="15"/>
            </w:rPr>
            <w:t>3.3</w:t>
          </w:r>
          <w:r>
            <w:rPr>
              <w:rStyle w:val="15"/>
              <w:rFonts w:hint="eastAsia"/>
            </w:rPr>
            <w:t>、社团统计</w:t>
          </w:r>
          <w:r>
            <w:tab/>
          </w:r>
          <w:r>
            <w:fldChar w:fldCharType="begin"/>
          </w:r>
          <w:r>
            <w:instrText xml:space="preserve"> PAGEREF _Toc2068822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"_Toc2068823"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 xml:space="preserve">2  </w:t>
          </w:r>
          <w:r>
            <w:rPr>
              <w:rStyle w:val="15"/>
              <w:rFonts w:hint="eastAsia"/>
            </w:rPr>
            <w:t>学生手机端</w:t>
          </w:r>
          <w:r>
            <w:tab/>
          </w:r>
          <w:r>
            <w:fldChar w:fldCharType="begin"/>
          </w:r>
          <w:r>
            <w:instrText xml:space="preserve"> PAGEREF _Toc2068823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"_Toc2068824"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>1</w:t>
          </w:r>
          <w:r>
            <w:rPr>
              <w:rStyle w:val="15"/>
              <w:rFonts w:hint="eastAsia" w:ascii="微软雅黑" w:hAnsi="微软雅黑" w:eastAsia="微软雅黑" w:cs="微软雅黑"/>
            </w:rPr>
            <w:t>、登录</w:t>
          </w:r>
          <w:r>
            <w:tab/>
          </w:r>
          <w:r>
            <w:fldChar w:fldCharType="begin"/>
          </w:r>
          <w:r>
            <w:instrText xml:space="preserve"> PAGEREF _Toc2068824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"_Toc2068825" </w:instrText>
          </w:r>
          <w:r>
            <w:fldChar w:fldCharType="separate"/>
          </w:r>
          <w:r>
            <w:rPr>
              <w:rStyle w:val="15"/>
            </w:rPr>
            <w:t>2</w:t>
          </w:r>
          <w:r>
            <w:rPr>
              <w:rStyle w:val="15"/>
              <w:rFonts w:hint="eastAsia"/>
            </w:rPr>
            <w:t>、首页</w:t>
          </w:r>
          <w:r>
            <w:tab/>
          </w:r>
          <w:r>
            <w:fldChar w:fldCharType="begin"/>
          </w:r>
          <w:r>
            <w:instrText xml:space="preserve"> PAGEREF _Toc2068825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"_Toc2068826" </w:instrText>
          </w:r>
          <w:r>
            <w:fldChar w:fldCharType="separate"/>
          </w:r>
          <w:r>
            <w:rPr>
              <w:rStyle w:val="15"/>
            </w:rPr>
            <w:t>3</w:t>
          </w:r>
          <w:r>
            <w:rPr>
              <w:rStyle w:val="15"/>
              <w:rFonts w:hint="eastAsia"/>
            </w:rPr>
            <w:t>、社团报名</w:t>
          </w:r>
          <w:r>
            <w:tab/>
          </w:r>
          <w:r>
            <w:fldChar w:fldCharType="begin"/>
          </w:r>
          <w:r>
            <w:instrText xml:space="preserve"> PAGEREF _Toc2068826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spacing w:line="30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1050" w:firstLineChars="500"/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宋体" w:hAnsi="宋体" w:eastAsia="宋体" w:cs="宋体"/>
          <w:color w:val="000000"/>
          <w:kern w:val="0"/>
          <w:sz w:val="44"/>
          <w:szCs w:val="44"/>
        </w:rPr>
      </w:pPr>
      <w:r>
        <w:rPr>
          <w:rFonts w:hint="eastAsia" w:ascii="宋体" w:hAnsi="宋体" w:eastAsia="宋体" w:cs="宋体"/>
          <w:color w:val="000000"/>
          <w:kern w:val="0"/>
          <w:sz w:val="44"/>
          <w:szCs w:val="44"/>
        </w:rPr>
        <w:t>安装</w:t>
      </w:r>
      <w:r>
        <w:rPr>
          <w:rFonts w:ascii="宋体" w:hAnsi="宋体" w:eastAsia="宋体" w:cs="宋体"/>
          <w:color w:val="000000"/>
          <w:kern w:val="0"/>
          <w:sz w:val="44"/>
          <w:szCs w:val="44"/>
        </w:rPr>
        <w:t>说明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0" w:firstLineChars="200"/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4"/>
        </w:rPr>
        <w:t>社团</w:t>
      </w:r>
      <w:r>
        <w:rPr>
          <w:rFonts w:ascii="宋体" w:hAnsi="宋体" w:eastAsia="宋体" w:cs="宋体"/>
          <w:color w:val="000000"/>
          <w:kern w:val="0"/>
          <w:szCs w:val="24"/>
        </w:rPr>
        <w:t>报名系统是以上海石化工业学校定制化的社团报名系统，分为APP移动端和PC管理端</w:t>
      </w:r>
      <w:r>
        <w:rPr>
          <w:rFonts w:hint="eastAsia" w:ascii="宋体" w:hAnsi="宋体" w:eastAsia="宋体" w:cs="宋体"/>
          <w:color w:val="000000"/>
          <w:kern w:val="0"/>
          <w:szCs w:val="24"/>
        </w:rPr>
        <w:t>。本</w:t>
      </w:r>
      <w:r>
        <w:rPr>
          <w:rFonts w:ascii="宋体" w:hAnsi="宋体" w:eastAsia="宋体" w:cs="宋体"/>
          <w:color w:val="000000"/>
          <w:kern w:val="0"/>
          <w:szCs w:val="24"/>
        </w:rPr>
        <w:t>手册主要介绍APP端使用说明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4"/>
        </w:rPr>
        <w:t>步骤</w:t>
      </w:r>
      <w:r>
        <w:rPr>
          <w:rFonts w:ascii="宋体" w:hAnsi="宋体" w:eastAsia="宋体" w:cs="宋体"/>
          <w:color w:val="000000"/>
          <w:kern w:val="0"/>
          <w:szCs w:val="24"/>
        </w:rPr>
        <w:t>一：下载APP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b/>
          <w:color w:val="000000"/>
          <w:kern w:val="0"/>
          <w:sz w:val="28"/>
          <w:szCs w:val="24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4"/>
        </w:rPr>
        <w:t>3.1.1 安卓版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4"/>
        </w:rPr>
        <w:tab/>
      </w:r>
      <w:r>
        <w:rPr>
          <w:rFonts w:hint="eastAsia" w:ascii="宋体" w:hAnsi="宋体" w:eastAsia="宋体" w:cs="宋体"/>
          <w:color w:val="000000"/>
          <w:kern w:val="0"/>
          <w:szCs w:val="24"/>
        </w:rPr>
        <w:t>用户扫描二维码（如下图）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4"/>
        </w:rPr>
        <w:t xml:space="preserve">   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rPr>
          <w:rFonts w:ascii="宋体" w:hAnsi="宋体" w:eastAsia="宋体" w:cs="宋体"/>
          <w:color w:val="000000"/>
          <w:kern w:val="0"/>
          <w:szCs w:val="24"/>
        </w:rPr>
        <w:t xml:space="preserve">    </w:t>
      </w:r>
      <w:r>
        <w:drawing>
          <wp:inline distT="0" distB="0" distL="0" distR="0">
            <wp:extent cx="1400175" cy="14859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Cs w:val="24"/>
        </w:rPr>
        <w:t xml:space="preserve">        Android </w:t>
      </w:r>
      <w:r>
        <w:rPr>
          <w:rFonts w:hint="eastAsia" w:ascii="宋体" w:hAnsi="宋体" w:eastAsia="宋体" w:cs="宋体"/>
          <w:color w:val="000000"/>
          <w:kern w:val="0"/>
          <w:szCs w:val="24"/>
        </w:rPr>
        <w:t>版本</w:t>
      </w:r>
      <w:r>
        <w:rPr>
          <w:rFonts w:ascii="宋体" w:hAnsi="宋体" w:eastAsia="宋体" w:cs="宋体"/>
          <w:color w:val="000000"/>
          <w:kern w:val="0"/>
          <w:szCs w:val="24"/>
        </w:rPr>
        <w:t>下载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ind w:firstLine="447"/>
      </w:pPr>
      <w:r>
        <w:rPr>
          <w:rFonts w:hint="eastAsia"/>
        </w:rPr>
        <w:t>之后会出下载安装的提示（图2），点击下载安装。</w:t>
      </w:r>
    </w:p>
    <w:p>
      <w:pPr>
        <w:ind w:left="2493" w:firstLine="447"/>
      </w:pPr>
      <w:r>
        <w:rPr>
          <w:rFonts w:hint="eastAsia"/>
        </w:rPr>
        <w:drawing>
          <wp:inline distT="0" distB="0" distL="0" distR="0">
            <wp:extent cx="2063750" cy="3593465"/>
            <wp:effectExtent l="1905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529" cy="359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</w:p>
    <w:p>
      <w:pPr>
        <w:ind w:left="2685" w:firstLine="1515" w:firstLineChars="1010"/>
      </w:pPr>
      <w:r>
        <w:rPr>
          <w:rFonts w:hint="eastAsia"/>
          <w:sz w:val="15"/>
          <w:szCs w:val="15"/>
        </w:rPr>
        <w:t xml:space="preserve">（图2）                                                  </w:t>
      </w:r>
    </w:p>
    <w:p>
      <w:pPr>
        <w:ind w:firstLine="447"/>
      </w:pPr>
      <w:r>
        <w:rPr>
          <w:rFonts w:hint="eastAsia"/>
        </w:rPr>
        <w:t>安装成功之后出现（图5）至此安装完成可在手机上看到云资产平台的App图标（图6）</w:t>
      </w:r>
    </w:p>
    <w:p>
      <w:pPr>
        <w:ind w:firstLine="447"/>
      </w:pP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2134235" cy="3211830"/>
            <wp:effectExtent l="1905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853" cy="321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183130" cy="3212465"/>
            <wp:effectExtent l="19050" t="0" r="7289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419" cy="321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47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（图5）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（图6）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b/>
          <w:color w:val="000000"/>
          <w:kern w:val="0"/>
          <w:sz w:val="28"/>
          <w:szCs w:val="24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4"/>
        </w:rPr>
        <w:t>3.1.2 IOS 版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4"/>
        </w:rPr>
        <w:tab/>
      </w:r>
      <w:r>
        <w:rPr>
          <w:rFonts w:hint="eastAsia" w:ascii="宋体" w:hAnsi="宋体" w:eastAsia="宋体" w:cs="宋体"/>
          <w:color w:val="000000"/>
          <w:kern w:val="0"/>
          <w:szCs w:val="24"/>
        </w:rPr>
        <w:t>用户扫描二维码（如下图）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drawing>
          <wp:inline distT="0" distB="0" distL="0" distR="0">
            <wp:extent cx="1447800" cy="1409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Cs w:val="24"/>
        </w:rPr>
        <w:t xml:space="preserve">           </w:t>
      </w:r>
      <w:r>
        <w:rPr>
          <w:rFonts w:ascii="宋体" w:hAnsi="宋体" w:eastAsia="宋体" w:cs="宋体"/>
          <w:color w:val="000000"/>
          <w:kern w:val="0"/>
          <w:szCs w:val="24"/>
        </w:rPr>
        <w:t xml:space="preserve">  IOS版本下载</w:t>
      </w:r>
    </w:p>
    <w:p>
      <w:r>
        <w:rPr>
          <w:rFonts w:hint="eastAsia"/>
        </w:rPr>
        <w:t>之后会出下载安装的提示（图8），点击下载安装，选择安装（图9）。按home键返回桌面查看，等待安装完成，之后可以在桌面看到云资产平台的App图标（图10）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宋体" w:hAnsi="宋体" w:eastAsia="宋体" w:cs="宋体"/>
          <w:color w:val="000000"/>
          <w:kern w:val="0"/>
          <w:szCs w:val="24"/>
        </w:rPr>
        <w:drawing>
          <wp:inline distT="0" distB="0" distL="0" distR="0">
            <wp:extent cx="1642745" cy="3347085"/>
            <wp:effectExtent l="19050" t="0" r="0" b="0"/>
            <wp:docPr id="4" name="图片 1" descr="C:\Users\Administrator\Desktop\img\ios\294edde0e4cfbe5ba264259bcc9f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Desktop\img\ios\294edde0e4cfbe5ba264259bcc9fd6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707" cy="335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宋体" w:hAnsi="宋体" w:eastAsia="宋体" w:cs="宋体"/>
          <w:color w:val="000000"/>
          <w:kern w:val="0"/>
          <w:szCs w:val="24"/>
        </w:rPr>
        <w:drawing>
          <wp:inline distT="0" distB="0" distL="0" distR="0">
            <wp:extent cx="1682115" cy="3347085"/>
            <wp:effectExtent l="19050" t="0" r="0" b="0"/>
            <wp:docPr id="5" name="图片 2" descr="C:\Users\Administrator\Desktop\img\ios\dabc11c282d7f1f051528833794eb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strator\Desktop\img\ios\dabc11c282d7f1f051528833794eb4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880" cy="335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46860" cy="3347085"/>
            <wp:effectExtent l="19050" t="0" r="0" b="0"/>
            <wp:docPr id="6" name="图片 3" descr="C:\Users\Administrator\Desktop\img\ios\18918dc6917ee6d03f55b78ea89bc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strator\Desktop\img\ios\18918dc6917ee6d03f55b78ea89bcb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591" cy="33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15"/>
          <w:szCs w:val="15"/>
        </w:rPr>
      </w:pPr>
      <w:r>
        <w:rPr>
          <w:rFonts w:hint="eastAsia"/>
        </w:rPr>
        <w:t xml:space="preserve">         （图8）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（图9）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（图10）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bookmarkStart w:id="0" w:name="_Toc2068816"/>
      <w:r>
        <w:rPr>
          <w:rFonts w:hint="eastAsia"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r>
        <w:rPr>
          <w:rFonts w:hint="eastAsia" w:ascii="Times New Roman" w:hAnsi="Times New Roman" w:eastAsia="宋体" w:cs="Times New Roman"/>
          <w:szCs w:val="24"/>
        </w:rPr>
        <w:t>此时点击移动校园平台的app会出现如下所示(图11)，提示是未受信任的企业级开发者，这时需要将该应用信任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Cs w:val="24"/>
        </w:rPr>
      </w:pPr>
      <w:r>
        <w:rPr>
          <w:rFonts w:ascii="宋体" w:hAnsi="宋体" w:cs="宋体"/>
          <w:color w:val="000000"/>
          <w:kern w:val="0"/>
          <w:szCs w:val="24"/>
        </w:rPr>
        <w:drawing>
          <wp:inline distT="0" distB="0" distL="114300" distR="114300">
            <wp:extent cx="2476500" cy="1584960"/>
            <wp:effectExtent l="0" t="0" r="7620" b="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Cs w:val="24"/>
        </w:rPr>
      </w:pPr>
      <w:r>
        <w:rPr>
          <w:rFonts w:hint="eastAsia" w:ascii="宋体" w:hAnsi="宋体" w:cs="宋体"/>
          <w:color w:val="000000"/>
          <w:kern w:val="0"/>
          <w:szCs w:val="24"/>
        </w:rPr>
        <w:tab/>
      </w:r>
      <w:r>
        <w:rPr>
          <w:rFonts w:hint="eastAsia" w:ascii="宋体" w:hAnsi="宋体" w:cs="宋体"/>
          <w:color w:val="000000"/>
          <w:kern w:val="0"/>
          <w:szCs w:val="24"/>
        </w:rPr>
        <w:tab/>
      </w:r>
      <w:r>
        <w:rPr>
          <w:rFonts w:hint="eastAsia" w:ascii="宋体" w:hAnsi="宋体" w:cs="宋体"/>
          <w:color w:val="000000"/>
          <w:kern w:val="0"/>
          <w:szCs w:val="24"/>
        </w:rPr>
        <w:t>（图11）</w:t>
      </w:r>
    </w:p>
    <w:p>
      <w:pPr>
        <w:rPr>
          <w:b/>
        </w:rPr>
      </w:pPr>
      <w:r>
        <w:rPr>
          <w:rFonts w:hint="eastAsia" w:ascii="Times New Roman" w:hAnsi="Times New Roman" w:eastAsia="宋体" w:cs="Times New Roman"/>
          <w:szCs w:val="24"/>
        </w:rPr>
        <w:t>信任应用操作：</w:t>
      </w:r>
      <w:r>
        <w:rPr>
          <w:rFonts w:hint="eastAsia"/>
          <w:b/>
        </w:rPr>
        <w:t>选择设置（</w:t>
      </w:r>
      <w:r>
        <w:rPr>
          <w:rFonts w:hint="eastAsia" w:cs="Times New Roman"/>
          <w:szCs w:val="24"/>
        </w:rPr>
        <w:t>图12</w:t>
      </w:r>
      <w:r>
        <w:rPr>
          <w:rFonts w:hint="eastAsia"/>
          <w:b/>
        </w:rPr>
        <w:t>）-------&gt;通用（</w:t>
      </w:r>
      <w:r>
        <w:rPr>
          <w:rFonts w:hint="eastAsia" w:cs="Times New Roman"/>
          <w:szCs w:val="24"/>
        </w:rPr>
        <w:t>图13</w:t>
      </w:r>
      <w:r>
        <w:rPr>
          <w:rFonts w:hint="eastAsia"/>
          <w:b/>
        </w:rPr>
        <w:t>）------&gt;设备管理（</w:t>
      </w:r>
      <w:r>
        <w:rPr>
          <w:rFonts w:hint="eastAsia" w:cs="Times New Roman"/>
          <w:szCs w:val="24"/>
        </w:rPr>
        <w:t>图14</w:t>
      </w:r>
      <w:r>
        <w:rPr>
          <w:rFonts w:hint="eastAsia"/>
          <w:b/>
        </w:rPr>
        <w:t>）------&gt;选择企业级应用里面Shanghai Ziyue Network Technology（</w:t>
      </w:r>
      <w:r>
        <w:rPr>
          <w:rFonts w:hint="eastAsia" w:cs="Times New Roman"/>
          <w:szCs w:val="24"/>
        </w:rPr>
        <w:t>图15</w:t>
      </w:r>
      <w:r>
        <w:rPr>
          <w:rFonts w:hint="eastAsia"/>
          <w:b/>
        </w:rPr>
        <w:t>）-------&gt;点击信任Shanghai Ziyue Network Technology（</w:t>
      </w:r>
      <w:r>
        <w:rPr>
          <w:rFonts w:hint="eastAsia" w:cs="Times New Roman"/>
          <w:szCs w:val="24"/>
        </w:rPr>
        <w:t>图16</w:t>
      </w:r>
      <w:r>
        <w:rPr>
          <w:rFonts w:hint="eastAsia"/>
          <w:b/>
        </w:rPr>
        <w:t>）------&gt;选择信任（</w:t>
      </w:r>
      <w:r>
        <w:rPr>
          <w:rFonts w:hint="eastAsia" w:cs="Times New Roman"/>
          <w:szCs w:val="24"/>
        </w:rPr>
        <w:t>图17</w:t>
      </w:r>
      <w:r>
        <w:rPr>
          <w:rFonts w:hint="eastAsia"/>
          <w:b/>
        </w:rPr>
        <w:t>），就完成了。此时就可访问资产云app</w:t>
      </w:r>
    </w:p>
    <w:p>
      <w:r>
        <w:drawing>
          <wp:inline distT="0" distB="0" distL="114300" distR="114300">
            <wp:extent cx="1703070" cy="2369185"/>
            <wp:effectExtent l="0" t="0" r="3810" b="8255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605280" cy="2334895"/>
            <wp:effectExtent l="0" t="0" r="10160" b="12065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499870" cy="2370455"/>
            <wp:effectExtent l="0" t="0" r="8890" b="6985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0" w:firstLineChars="700"/>
        <w:rPr>
          <w:sz w:val="15"/>
          <w:szCs w:val="15"/>
        </w:rPr>
      </w:pPr>
      <w:r>
        <w:rPr>
          <w:rFonts w:hint="eastAsia"/>
          <w:sz w:val="15"/>
          <w:szCs w:val="15"/>
        </w:rPr>
        <w:t xml:space="preserve">（图12）          </w:t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 xml:space="preserve">（图13）             </w:t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>（图14）</w:t>
      </w:r>
    </w:p>
    <w:p>
      <w:pPr>
        <w:rPr>
          <w:b/>
        </w:rPr>
      </w:pPr>
      <w:r>
        <w:drawing>
          <wp:inline distT="0" distB="0" distL="114300" distR="114300">
            <wp:extent cx="1769745" cy="2376170"/>
            <wp:effectExtent l="0" t="0" r="13335" b="127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778000" cy="2381250"/>
            <wp:effectExtent l="0" t="0" r="5080" b="1143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395730" cy="2424430"/>
            <wp:effectExtent l="1905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250" cy="242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050" w:firstLineChars="700"/>
        <w:rPr>
          <w:rFonts w:ascii="宋体" w:hAnsi="宋体"/>
          <w:sz w:val="22"/>
        </w:rPr>
      </w:pPr>
      <w:r>
        <w:rPr>
          <w:rFonts w:hint="eastAsia"/>
          <w:sz w:val="15"/>
          <w:szCs w:val="15"/>
        </w:rPr>
        <w:t xml:space="preserve">（图15）                     </w:t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>（图16）                             （图17）</w:t>
      </w:r>
    </w:p>
    <w:p/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Cs w:val="24"/>
        </w:rPr>
      </w:pPr>
    </w:p>
    <w:bookmarkEnd w:id="0"/>
    <w:p>
      <w:pPr>
        <w:pStyle w:val="2"/>
        <w:jc w:val="left"/>
      </w:pPr>
      <w:bookmarkStart w:id="1" w:name="_Toc2068823"/>
      <w:r>
        <w:rPr>
          <w:rFonts w:hint="eastAsia"/>
        </w:rPr>
        <w:t>学生手机</w:t>
      </w:r>
      <w:r>
        <w:t>端</w:t>
      </w:r>
      <w:bookmarkEnd w:id="1"/>
    </w:p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2" w:name="_Toc8153"/>
      <w:bookmarkStart w:id="3" w:name="_Toc18670"/>
      <w:bookmarkStart w:id="4" w:name="_Toc481585002"/>
      <w:bookmarkStart w:id="5" w:name="_Toc2068824"/>
      <w:r>
        <w:rPr>
          <w:rFonts w:ascii="微软雅黑" w:hAnsi="微软雅黑" w:eastAsia="微软雅黑" w:cs="微软雅黑"/>
          <w:sz w:val="36"/>
          <w:szCs w:val="36"/>
        </w:rPr>
        <w:t>1</w:t>
      </w:r>
      <w:r>
        <w:rPr>
          <w:rFonts w:hint="eastAsia" w:ascii="微软雅黑" w:hAnsi="微软雅黑" w:eastAsia="微软雅黑" w:cs="微软雅黑"/>
          <w:sz w:val="36"/>
          <w:szCs w:val="36"/>
        </w:rPr>
        <w:t>、登录</w:t>
      </w:r>
      <w:bookmarkEnd w:id="2"/>
      <w:bookmarkEnd w:id="3"/>
      <w:bookmarkEnd w:id="4"/>
      <w:bookmarkEnd w:id="5"/>
    </w:p>
    <w:p>
      <w:pPr>
        <w:pStyle w:val="17"/>
        <w:rPr>
          <w:b/>
          <w:bCs/>
          <w:color w:val="FF0000"/>
        </w:rPr>
      </w:pPr>
      <w:r>
        <w:rPr>
          <w:rFonts w:hint="eastAsia"/>
          <w:bCs/>
        </w:rPr>
        <w:t xml:space="preserve">   提供学生账号</w:t>
      </w:r>
      <w:r>
        <w:rPr>
          <w:bCs/>
        </w:rPr>
        <w:t>登录功能</w:t>
      </w:r>
      <w:r>
        <w:rPr>
          <w:rFonts w:hint="eastAsia"/>
          <w:bCs/>
        </w:rPr>
        <w:t>。</w:t>
      </w:r>
      <w:r>
        <w:rPr>
          <w:bCs/>
          <w:color w:val="FF0000"/>
        </w:rPr>
        <w:t>备注</w:t>
      </w:r>
      <w:r>
        <w:rPr>
          <w:rFonts w:hint="eastAsia"/>
          <w:bCs/>
          <w:color w:val="FF0000"/>
        </w:rPr>
        <w:t>：账号</w:t>
      </w:r>
      <w:r>
        <w:rPr>
          <w:bCs/>
          <w:color w:val="FF0000"/>
        </w:rPr>
        <w:t>为学生</w:t>
      </w:r>
      <w:r>
        <w:rPr>
          <w:rFonts w:hint="eastAsia"/>
          <w:bCs/>
          <w:color w:val="FF0000"/>
        </w:rPr>
        <w:t>学号</w:t>
      </w:r>
      <w:r>
        <w:rPr>
          <w:bCs/>
          <w:color w:val="FF0000"/>
        </w:rPr>
        <w:t>，密码为身份证后六位</w:t>
      </w:r>
    </w:p>
    <w:p>
      <w:pPr>
        <w:pStyle w:val="17"/>
        <w:rPr>
          <w:bCs/>
        </w:rPr>
      </w:pPr>
      <w:r>
        <w:rPr>
          <w:rFonts w:hint="eastAsia"/>
          <w:bCs/>
        </w:rPr>
        <w:t xml:space="preserve">   操作步骤</w:t>
      </w:r>
    </w:p>
    <w:p>
      <w:pPr>
        <w:pStyle w:val="17"/>
        <w:rPr>
          <w:bCs/>
        </w:rPr>
      </w:pPr>
      <w:r>
        <w:rPr>
          <w:rFonts w:hint="eastAsia"/>
          <w:bCs/>
        </w:rPr>
        <w:t xml:space="preserve">    </w:t>
      </w:r>
      <w:r>
        <w:rPr>
          <w:bCs/>
        </w:rPr>
        <w:t>输入</w:t>
      </w:r>
      <w:r>
        <w:rPr>
          <w:rFonts w:hint="eastAsia"/>
          <w:bCs/>
        </w:rPr>
        <w:t>账号、</w:t>
      </w:r>
      <w:r>
        <w:rPr>
          <w:bCs/>
        </w:rPr>
        <w:t>密码</w:t>
      </w:r>
      <w:r>
        <w:rPr>
          <w:rFonts w:hint="eastAsia"/>
          <w:bCs/>
        </w:rPr>
        <w:t>和访问</w:t>
      </w:r>
      <w:r>
        <w:rPr>
          <w:bCs/>
        </w:rPr>
        <w:t>登录验证码</w:t>
      </w:r>
      <w:r>
        <w:rPr>
          <w:rFonts w:hint="eastAsia"/>
          <w:bCs/>
        </w:rPr>
        <w:t>。</w:t>
      </w:r>
    </w:p>
    <w:p>
      <w:pPr>
        <w:pStyle w:val="17"/>
        <w:rPr>
          <w:bCs/>
        </w:rPr>
      </w:pPr>
      <w:r>
        <w:rPr>
          <w:rFonts w:hint="eastAsia"/>
          <w:bCs/>
        </w:rPr>
        <w:t>操作步骤：</w:t>
      </w:r>
    </w:p>
    <w:p>
      <w:pPr>
        <w:pStyle w:val="17"/>
        <w:rPr>
          <w:bCs/>
        </w:rPr>
      </w:pPr>
      <w:r>
        <w:rPr>
          <w:rFonts w:hint="eastAsia"/>
          <w:bCs/>
        </w:rPr>
        <w:t xml:space="preserve">   </w:t>
      </w:r>
      <w:r>
        <w:rPr>
          <w:bCs/>
        </w:rPr>
        <w:t>输入</w:t>
      </w:r>
      <w:r>
        <w:rPr>
          <w:rFonts w:hint="eastAsia"/>
          <w:bCs/>
        </w:rPr>
        <w:t>账号、</w:t>
      </w:r>
      <w:r>
        <w:rPr>
          <w:bCs/>
        </w:rPr>
        <w:t>密码</w:t>
      </w:r>
      <w:r>
        <w:rPr>
          <w:rFonts w:hint="eastAsia"/>
          <w:bCs/>
        </w:rPr>
        <w:t>和访问</w:t>
      </w:r>
      <w:r>
        <w:rPr>
          <w:bCs/>
        </w:rPr>
        <w:t>登录验证码</w:t>
      </w:r>
      <w:r>
        <w:rPr>
          <w:rFonts w:hint="eastAsia"/>
          <w:bCs/>
        </w:rPr>
        <w:t>。</w:t>
      </w:r>
    </w:p>
    <w:p>
      <w:pPr>
        <w:pStyle w:val="25"/>
        <w:ind w:left="360" w:firstLine="0" w:firstLineChars="0"/>
      </w:pPr>
      <w:r>
        <w:drawing>
          <wp:inline distT="0" distB="0" distL="0" distR="0">
            <wp:extent cx="2657475" cy="4648200"/>
            <wp:effectExtent l="0" t="0" r="952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2068825"/>
      <w:r>
        <w:rPr>
          <w:rFonts w:hint="eastAsia"/>
        </w:rPr>
        <w:t>2、首页</w:t>
      </w:r>
      <w:bookmarkEnd w:id="6"/>
    </w:p>
    <w:p>
      <w:r>
        <w:rPr>
          <w:rFonts w:hint="eastAsia"/>
        </w:rPr>
        <w:t>登录成功，进入app首页，页面如下：</w:t>
      </w:r>
    </w:p>
    <w:p>
      <w:r>
        <w:rPr>
          <w:rFonts w:hint="eastAsia"/>
        </w:rPr>
        <w:tab/>
      </w:r>
      <w:r>
        <w:drawing>
          <wp:inline distT="0" distB="0" distL="0" distR="0">
            <wp:extent cx="2809875" cy="4997450"/>
            <wp:effectExtent l="0" t="0" r="0" b="0"/>
            <wp:docPr id="83" name="图片 83" descr="C:\Users\changls\AppData\Local\Temp\WeChat Files\77d132f86b9a96131a318e28fd12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:\Users\changls\AppData\Local\Temp\WeChat Files\77d132f86b9a96131a318e28fd128c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856" cy="50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2068826"/>
      <w:r>
        <w:rPr>
          <w:rFonts w:hint="eastAsia"/>
        </w:rPr>
        <w:t>3、社团报名</w:t>
      </w:r>
      <w:bookmarkEnd w:id="7"/>
    </w:p>
    <w:p>
      <w:r>
        <w:rPr>
          <w:rFonts w:hint="eastAsia"/>
        </w:rPr>
        <w:tab/>
      </w:r>
      <w:r>
        <w:rPr>
          <w:rFonts w:hint="eastAsia"/>
        </w:rPr>
        <w:t>点击社团报名，进入社团报名列表页面，页面如下：</w:t>
      </w:r>
    </w:p>
    <w:p>
      <w:pPr>
        <w:rPr>
          <w:rFonts w:hint="eastAsia"/>
        </w:rPr>
      </w:pPr>
      <w:r>
        <w:rPr>
          <w:rFonts w:hint="eastAsia"/>
        </w:rPr>
        <w:tab/>
      </w:r>
      <w:r>
        <w:drawing>
          <wp:inline distT="0" distB="0" distL="0" distR="0">
            <wp:extent cx="3257550" cy="57721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点击社团，查看当前社团的详情信息</w:t>
      </w:r>
    </w:p>
    <w:p>
      <w:pPr>
        <w:pStyle w:val="25"/>
        <w:ind w:left="1140" w:firstLine="0" w:firstLineChars="0"/>
      </w:pPr>
      <w:r>
        <w:rPr>
          <w:rFonts w:hint="eastAsia"/>
        </w:rPr>
        <w:t>如果当前学生已经报名社团，该学生不能报名社团详情页面如下：</w:t>
      </w:r>
    </w:p>
    <w:p>
      <w:pPr>
        <w:pStyle w:val="25"/>
        <w:ind w:left="1140" w:firstLine="0" w:firstLineChars="0"/>
      </w:pPr>
      <w:r>
        <w:drawing>
          <wp:inline distT="0" distB="0" distL="0" distR="0">
            <wp:extent cx="3276600" cy="5819775"/>
            <wp:effectExtent l="0" t="0" r="0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</w:pPr>
      <w:r>
        <w:rPr>
          <w:rFonts w:hint="eastAsia"/>
        </w:rPr>
        <w:t>如果当前学生未报名社团，该学生可以报名社团，详情页面如下：</w:t>
      </w:r>
    </w:p>
    <w:p>
      <w:pPr>
        <w:ind w:left="840"/>
      </w:pPr>
      <w:r>
        <w:drawing>
          <wp:inline distT="0" distB="0" distL="0" distR="0">
            <wp:extent cx="3267075" cy="5772150"/>
            <wp:effectExtent l="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/>
      </w:pPr>
      <w:r>
        <w:rPr>
          <w:rFonts w:hint="eastAsia"/>
        </w:rPr>
        <w:t>点击‘立即报名’即可报名该社团。</w:t>
      </w:r>
    </w:p>
    <w:p>
      <w:pPr>
        <w:pStyle w:val="25"/>
        <w:ind w:left="36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A62EB"/>
    <w:rsid w:val="00001D23"/>
    <w:rsid w:val="00002122"/>
    <w:rsid w:val="00014461"/>
    <w:rsid w:val="000216FC"/>
    <w:rsid w:val="000258D5"/>
    <w:rsid w:val="000318BF"/>
    <w:rsid w:val="0003465D"/>
    <w:rsid w:val="00037B6F"/>
    <w:rsid w:val="00041517"/>
    <w:rsid w:val="0004649A"/>
    <w:rsid w:val="00055813"/>
    <w:rsid w:val="0006037A"/>
    <w:rsid w:val="0006154C"/>
    <w:rsid w:val="00062C10"/>
    <w:rsid w:val="0007329C"/>
    <w:rsid w:val="00082CD4"/>
    <w:rsid w:val="00083A35"/>
    <w:rsid w:val="00090635"/>
    <w:rsid w:val="00090D6D"/>
    <w:rsid w:val="000A55A1"/>
    <w:rsid w:val="000A6EFC"/>
    <w:rsid w:val="000B00F5"/>
    <w:rsid w:val="000B0710"/>
    <w:rsid w:val="000B0BF4"/>
    <w:rsid w:val="000B4E05"/>
    <w:rsid w:val="000C316C"/>
    <w:rsid w:val="000C33D6"/>
    <w:rsid w:val="000D28D4"/>
    <w:rsid w:val="000D43FD"/>
    <w:rsid w:val="000F09E8"/>
    <w:rsid w:val="000F09FB"/>
    <w:rsid w:val="000F4F8E"/>
    <w:rsid w:val="000F774F"/>
    <w:rsid w:val="001010C7"/>
    <w:rsid w:val="00110B61"/>
    <w:rsid w:val="00114B05"/>
    <w:rsid w:val="00137769"/>
    <w:rsid w:val="00163CAD"/>
    <w:rsid w:val="001807BE"/>
    <w:rsid w:val="00183203"/>
    <w:rsid w:val="00184388"/>
    <w:rsid w:val="001973A7"/>
    <w:rsid w:val="00197D71"/>
    <w:rsid w:val="001A2CEF"/>
    <w:rsid w:val="001B0E83"/>
    <w:rsid w:val="001B2B9E"/>
    <w:rsid w:val="001C63D8"/>
    <w:rsid w:val="001D077D"/>
    <w:rsid w:val="001D4C5F"/>
    <w:rsid w:val="001E0364"/>
    <w:rsid w:val="001E3104"/>
    <w:rsid w:val="001E6B3C"/>
    <w:rsid w:val="001F0BF1"/>
    <w:rsid w:val="001F5921"/>
    <w:rsid w:val="00221AE0"/>
    <w:rsid w:val="00223186"/>
    <w:rsid w:val="00225A6B"/>
    <w:rsid w:val="00235AA6"/>
    <w:rsid w:val="002373A0"/>
    <w:rsid w:val="00244FBE"/>
    <w:rsid w:val="002503E7"/>
    <w:rsid w:val="00253F30"/>
    <w:rsid w:val="00254003"/>
    <w:rsid w:val="0025686E"/>
    <w:rsid w:val="002711D2"/>
    <w:rsid w:val="00272C29"/>
    <w:rsid w:val="00272C61"/>
    <w:rsid w:val="00272D04"/>
    <w:rsid w:val="00281593"/>
    <w:rsid w:val="00297845"/>
    <w:rsid w:val="002A6481"/>
    <w:rsid w:val="002A65F8"/>
    <w:rsid w:val="002A7692"/>
    <w:rsid w:val="002B602D"/>
    <w:rsid w:val="002B649F"/>
    <w:rsid w:val="002B6BF9"/>
    <w:rsid w:val="002C077F"/>
    <w:rsid w:val="002D0D60"/>
    <w:rsid w:val="002D3379"/>
    <w:rsid w:val="002E0529"/>
    <w:rsid w:val="00300133"/>
    <w:rsid w:val="0030666B"/>
    <w:rsid w:val="0031562C"/>
    <w:rsid w:val="00346316"/>
    <w:rsid w:val="00346360"/>
    <w:rsid w:val="003476F0"/>
    <w:rsid w:val="003607E0"/>
    <w:rsid w:val="00377CEB"/>
    <w:rsid w:val="003844AB"/>
    <w:rsid w:val="003878FF"/>
    <w:rsid w:val="003921EB"/>
    <w:rsid w:val="00393DFB"/>
    <w:rsid w:val="003970D5"/>
    <w:rsid w:val="003A1FB5"/>
    <w:rsid w:val="003A65BB"/>
    <w:rsid w:val="003B388A"/>
    <w:rsid w:val="003B5317"/>
    <w:rsid w:val="003C1AE5"/>
    <w:rsid w:val="003C706D"/>
    <w:rsid w:val="003E1921"/>
    <w:rsid w:val="003E2D43"/>
    <w:rsid w:val="003E4E0F"/>
    <w:rsid w:val="003E5F6C"/>
    <w:rsid w:val="003F0725"/>
    <w:rsid w:val="003F591D"/>
    <w:rsid w:val="0040029B"/>
    <w:rsid w:val="004111E9"/>
    <w:rsid w:val="00421D74"/>
    <w:rsid w:val="00425E91"/>
    <w:rsid w:val="00430058"/>
    <w:rsid w:val="00437421"/>
    <w:rsid w:val="00447049"/>
    <w:rsid w:val="00457AE0"/>
    <w:rsid w:val="0048357F"/>
    <w:rsid w:val="004A03B9"/>
    <w:rsid w:val="004A4329"/>
    <w:rsid w:val="004A4E3D"/>
    <w:rsid w:val="004B0A8C"/>
    <w:rsid w:val="004B154E"/>
    <w:rsid w:val="004D764B"/>
    <w:rsid w:val="004E26D6"/>
    <w:rsid w:val="004E2A86"/>
    <w:rsid w:val="004E3878"/>
    <w:rsid w:val="004F68FA"/>
    <w:rsid w:val="0050492E"/>
    <w:rsid w:val="005104C2"/>
    <w:rsid w:val="005116A8"/>
    <w:rsid w:val="00517225"/>
    <w:rsid w:val="00520081"/>
    <w:rsid w:val="00520748"/>
    <w:rsid w:val="00525035"/>
    <w:rsid w:val="00532419"/>
    <w:rsid w:val="00533B19"/>
    <w:rsid w:val="00536AEE"/>
    <w:rsid w:val="0055096D"/>
    <w:rsid w:val="00560437"/>
    <w:rsid w:val="00567FAB"/>
    <w:rsid w:val="00572897"/>
    <w:rsid w:val="00585479"/>
    <w:rsid w:val="00591AA0"/>
    <w:rsid w:val="005A44CA"/>
    <w:rsid w:val="005B0700"/>
    <w:rsid w:val="005B2E6F"/>
    <w:rsid w:val="005B42E7"/>
    <w:rsid w:val="005C0E2D"/>
    <w:rsid w:val="005C11BC"/>
    <w:rsid w:val="005C7B26"/>
    <w:rsid w:val="005C7FF7"/>
    <w:rsid w:val="005D250E"/>
    <w:rsid w:val="005D700E"/>
    <w:rsid w:val="005E3AB4"/>
    <w:rsid w:val="005E4E81"/>
    <w:rsid w:val="006009E4"/>
    <w:rsid w:val="006066BB"/>
    <w:rsid w:val="00606E92"/>
    <w:rsid w:val="006077F2"/>
    <w:rsid w:val="00617633"/>
    <w:rsid w:val="006242B7"/>
    <w:rsid w:val="00625864"/>
    <w:rsid w:val="006278AB"/>
    <w:rsid w:val="00632A19"/>
    <w:rsid w:val="00637EF9"/>
    <w:rsid w:val="00643453"/>
    <w:rsid w:val="006560F3"/>
    <w:rsid w:val="00665A14"/>
    <w:rsid w:val="00680A65"/>
    <w:rsid w:val="00682CB7"/>
    <w:rsid w:val="00695C87"/>
    <w:rsid w:val="00696B47"/>
    <w:rsid w:val="00696D36"/>
    <w:rsid w:val="00696FFA"/>
    <w:rsid w:val="006A284C"/>
    <w:rsid w:val="006B1D20"/>
    <w:rsid w:val="006B318D"/>
    <w:rsid w:val="006C56DD"/>
    <w:rsid w:val="006C5B29"/>
    <w:rsid w:val="006E0C22"/>
    <w:rsid w:val="006E3E94"/>
    <w:rsid w:val="006F23D0"/>
    <w:rsid w:val="006F4B49"/>
    <w:rsid w:val="0070704A"/>
    <w:rsid w:val="00707773"/>
    <w:rsid w:val="00710D85"/>
    <w:rsid w:val="00710F10"/>
    <w:rsid w:val="00711D76"/>
    <w:rsid w:val="00717770"/>
    <w:rsid w:val="00721BF0"/>
    <w:rsid w:val="00725D70"/>
    <w:rsid w:val="007273A8"/>
    <w:rsid w:val="00730D6F"/>
    <w:rsid w:val="0073291D"/>
    <w:rsid w:val="0074164B"/>
    <w:rsid w:val="0074198B"/>
    <w:rsid w:val="00744C6D"/>
    <w:rsid w:val="00746F56"/>
    <w:rsid w:val="00762AFC"/>
    <w:rsid w:val="00765764"/>
    <w:rsid w:val="00774F90"/>
    <w:rsid w:val="00794660"/>
    <w:rsid w:val="007947A8"/>
    <w:rsid w:val="007A3B0F"/>
    <w:rsid w:val="007A4995"/>
    <w:rsid w:val="007A5907"/>
    <w:rsid w:val="007D133A"/>
    <w:rsid w:val="007D322D"/>
    <w:rsid w:val="007E5D18"/>
    <w:rsid w:val="00804DA1"/>
    <w:rsid w:val="00805CA1"/>
    <w:rsid w:val="00823469"/>
    <w:rsid w:val="00830E5B"/>
    <w:rsid w:val="00831A40"/>
    <w:rsid w:val="008339B6"/>
    <w:rsid w:val="00844E96"/>
    <w:rsid w:val="0085648B"/>
    <w:rsid w:val="00857C54"/>
    <w:rsid w:val="008648C1"/>
    <w:rsid w:val="00866ED8"/>
    <w:rsid w:val="00875747"/>
    <w:rsid w:val="0089601B"/>
    <w:rsid w:val="00896C46"/>
    <w:rsid w:val="008A3187"/>
    <w:rsid w:val="008B2D17"/>
    <w:rsid w:val="008B59A0"/>
    <w:rsid w:val="008C03C9"/>
    <w:rsid w:val="008C1553"/>
    <w:rsid w:val="008D1E87"/>
    <w:rsid w:val="008E57E5"/>
    <w:rsid w:val="008E72D9"/>
    <w:rsid w:val="008F6802"/>
    <w:rsid w:val="009035F1"/>
    <w:rsid w:val="00926C8B"/>
    <w:rsid w:val="0093151C"/>
    <w:rsid w:val="00932885"/>
    <w:rsid w:val="00944C8E"/>
    <w:rsid w:val="00946F8B"/>
    <w:rsid w:val="009533EB"/>
    <w:rsid w:val="009563B8"/>
    <w:rsid w:val="009604FC"/>
    <w:rsid w:val="009628FA"/>
    <w:rsid w:val="0096418E"/>
    <w:rsid w:val="00965F30"/>
    <w:rsid w:val="00967DF4"/>
    <w:rsid w:val="0097481F"/>
    <w:rsid w:val="00980CB2"/>
    <w:rsid w:val="009814D6"/>
    <w:rsid w:val="00983BE0"/>
    <w:rsid w:val="00986979"/>
    <w:rsid w:val="00987372"/>
    <w:rsid w:val="009A3854"/>
    <w:rsid w:val="009A4D50"/>
    <w:rsid w:val="009A5FC8"/>
    <w:rsid w:val="009A6C2E"/>
    <w:rsid w:val="009A7E12"/>
    <w:rsid w:val="009C1500"/>
    <w:rsid w:val="009E3C07"/>
    <w:rsid w:val="009E78C8"/>
    <w:rsid w:val="00A0038A"/>
    <w:rsid w:val="00A03AF2"/>
    <w:rsid w:val="00A17484"/>
    <w:rsid w:val="00A17E95"/>
    <w:rsid w:val="00A2487C"/>
    <w:rsid w:val="00A25E76"/>
    <w:rsid w:val="00A41A32"/>
    <w:rsid w:val="00A4729B"/>
    <w:rsid w:val="00A54159"/>
    <w:rsid w:val="00A635A7"/>
    <w:rsid w:val="00A64E33"/>
    <w:rsid w:val="00A64F2F"/>
    <w:rsid w:val="00A65C2B"/>
    <w:rsid w:val="00A72822"/>
    <w:rsid w:val="00A73C06"/>
    <w:rsid w:val="00A73E1C"/>
    <w:rsid w:val="00A8117A"/>
    <w:rsid w:val="00A854E9"/>
    <w:rsid w:val="00A903F4"/>
    <w:rsid w:val="00A94534"/>
    <w:rsid w:val="00A96A37"/>
    <w:rsid w:val="00AA2EE4"/>
    <w:rsid w:val="00AB08E4"/>
    <w:rsid w:val="00AB1639"/>
    <w:rsid w:val="00AB3A41"/>
    <w:rsid w:val="00AB6062"/>
    <w:rsid w:val="00AD5B68"/>
    <w:rsid w:val="00AD6289"/>
    <w:rsid w:val="00AE4FB9"/>
    <w:rsid w:val="00AF4C4E"/>
    <w:rsid w:val="00AF6423"/>
    <w:rsid w:val="00AF7381"/>
    <w:rsid w:val="00B009B0"/>
    <w:rsid w:val="00B020C8"/>
    <w:rsid w:val="00B05275"/>
    <w:rsid w:val="00B11DE2"/>
    <w:rsid w:val="00B16F7C"/>
    <w:rsid w:val="00B247EB"/>
    <w:rsid w:val="00B25842"/>
    <w:rsid w:val="00B30A85"/>
    <w:rsid w:val="00B34425"/>
    <w:rsid w:val="00B411F8"/>
    <w:rsid w:val="00B54ACE"/>
    <w:rsid w:val="00B65FAD"/>
    <w:rsid w:val="00B72361"/>
    <w:rsid w:val="00B77D48"/>
    <w:rsid w:val="00B806E7"/>
    <w:rsid w:val="00B92A67"/>
    <w:rsid w:val="00B96E99"/>
    <w:rsid w:val="00BA1303"/>
    <w:rsid w:val="00BA43AD"/>
    <w:rsid w:val="00BA49C2"/>
    <w:rsid w:val="00BC426C"/>
    <w:rsid w:val="00BD1095"/>
    <w:rsid w:val="00BD1D79"/>
    <w:rsid w:val="00BE294B"/>
    <w:rsid w:val="00BF0335"/>
    <w:rsid w:val="00BF71AA"/>
    <w:rsid w:val="00C03613"/>
    <w:rsid w:val="00C05B36"/>
    <w:rsid w:val="00C104A3"/>
    <w:rsid w:val="00C152D4"/>
    <w:rsid w:val="00C219A2"/>
    <w:rsid w:val="00C262AE"/>
    <w:rsid w:val="00C3243E"/>
    <w:rsid w:val="00C35510"/>
    <w:rsid w:val="00C47577"/>
    <w:rsid w:val="00C56C77"/>
    <w:rsid w:val="00C66E46"/>
    <w:rsid w:val="00C67EDE"/>
    <w:rsid w:val="00C702D7"/>
    <w:rsid w:val="00C72C0A"/>
    <w:rsid w:val="00C753AD"/>
    <w:rsid w:val="00C84A8E"/>
    <w:rsid w:val="00C870BF"/>
    <w:rsid w:val="00CA037A"/>
    <w:rsid w:val="00CA4980"/>
    <w:rsid w:val="00CA79A1"/>
    <w:rsid w:val="00CC63C3"/>
    <w:rsid w:val="00CE0ABB"/>
    <w:rsid w:val="00CE7AA0"/>
    <w:rsid w:val="00D05308"/>
    <w:rsid w:val="00D05D34"/>
    <w:rsid w:val="00D21360"/>
    <w:rsid w:val="00D23B8D"/>
    <w:rsid w:val="00D257FF"/>
    <w:rsid w:val="00D315D7"/>
    <w:rsid w:val="00D40F93"/>
    <w:rsid w:val="00D41257"/>
    <w:rsid w:val="00D468C3"/>
    <w:rsid w:val="00D66FDA"/>
    <w:rsid w:val="00D67101"/>
    <w:rsid w:val="00D80E92"/>
    <w:rsid w:val="00D833D9"/>
    <w:rsid w:val="00D840F8"/>
    <w:rsid w:val="00D90CEE"/>
    <w:rsid w:val="00D96FAE"/>
    <w:rsid w:val="00DA0413"/>
    <w:rsid w:val="00DB1C81"/>
    <w:rsid w:val="00DC423F"/>
    <w:rsid w:val="00DC468C"/>
    <w:rsid w:val="00DC7456"/>
    <w:rsid w:val="00DD5A07"/>
    <w:rsid w:val="00DD7497"/>
    <w:rsid w:val="00DE3B62"/>
    <w:rsid w:val="00DF55B2"/>
    <w:rsid w:val="00E06E86"/>
    <w:rsid w:val="00E07F40"/>
    <w:rsid w:val="00E11FCB"/>
    <w:rsid w:val="00E1581E"/>
    <w:rsid w:val="00E2529D"/>
    <w:rsid w:val="00E2546C"/>
    <w:rsid w:val="00E26DAF"/>
    <w:rsid w:val="00E42189"/>
    <w:rsid w:val="00E45475"/>
    <w:rsid w:val="00E50CD1"/>
    <w:rsid w:val="00E64A90"/>
    <w:rsid w:val="00E70EA2"/>
    <w:rsid w:val="00E80D06"/>
    <w:rsid w:val="00E8334B"/>
    <w:rsid w:val="00E84102"/>
    <w:rsid w:val="00EA0A34"/>
    <w:rsid w:val="00EA5944"/>
    <w:rsid w:val="00EA5E9B"/>
    <w:rsid w:val="00EA62EB"/>
    <w:rsid w:val="00EB1E03"/>
    <w:rsid w:val="00EB650A"/>
    <w:rsid w:val="00EC5A68"/>
    <w:rsid w:val="00EC6C47"/>
    <w:rsid w:val="00ED43C8"/>
    <w:rsid w:val="00ED47F1"/>
    <w:rsid w:val="00EE2B48"/>
    <w:rsid w:val="00EE5D2A"/>
    <w:rsid w:val="00EF0DBC"/>
    <w:rsid w:val="00EF2BA3"/>
    <w:rsid w:val="00F02954"/>
    <w:rsid w:val="00F039AC"/>
    <w:rsid w:val="00F07FD2"/>
    <w:rsid w:val="00F101A9"/>
    <w:rsid w:val="00F10E33"/>
    <w:rsid w:val="00F17030"/>
    <w:rsid w:val="00F27E41"/>
    <w:rsid w:val="00F326F5"/>
    <w:rsid w:val="00F441C5"/>
    <w:rsid w:val="00F525D7"/>
    <w:rsid w:val="00F66F68"/>
    <w:rsid w:val="00F74812"/>
    <w:rsid w:val="00F76791"/>
    <w:rsid w:val="00F877AE"/>
    <w:rsid w:val="00FA227C"/>
    <w:rsid w:val="00FB1574"/>
    <w:rsid w:val="00FC7D63"/>
    <w:rsid w:val="00FD58D6"/>
    <w:rsid w:val="00FD649E"/>
    <w:rsid w:val="00FE7C1E"/>
    <w:rsid w:val="00FF4896"/>
    <w:rsid w:val="00FF52A7"/>
    <w:rsid w:val="00FF791C"/>
    <w:rsid w:val="04D316EC"/>
    <w:rsid w:val="05C16ACC"/>
    <w:rsid w:val="07150FFB"/>
    <w:rsid w:val="084C4C83"/>
    <w:rsid w:val="0AF11F91"/>
    <w:rsid w:val="0C831A1E"/>
    <w:rsid w:val="0C975365"/>
    <w:rsid w:val="14430D4C"/>
    <w:rsid w:val="14812869"/>
    <w:rsid w:val="160F33AE"/>
    <w:rsid w:val="19035C35"/>
    <w:rsid w:val="198D1419"/>
    <w:rsid w:val="1EB4508F"/>
    <w:rsid w:val="23D90385"/>
    <w:rsid w:val="27D624AD"/>
    <w:rsid w:val="40A90AC4"/>
    <w:rsid w:val="444963A6"/>
    <w:rsid w:val="457B7C66"/>
    <w:rsid w:val="45E35DCD"/>
    <w:rsid w:val="4E925E3E"/>
    <w:rsid w:val="537F196D"/>
    <w:rsid w:val="55897E6A"/>
    <w:rsid w:val="5E107E99"/>
    <w:rsid w:val="62890FF3"/>
    <w:rsid w:val="67BF4C99"/>
    <w:rsid w:val="69F057E0"/>
    <w:rsid w:val="7BD7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7"/>
    <w:semiHidden/>
    <w:unhideWhenUsed/>
    <w:uiPriority w:val="99"/>
    <w:rPr>
      <w:rFonts w:ascii="宋体" w:eastAsia="宋体"/>
      <w:sz w:val="24"/>
      <w:szCs w:val="24"/>
    </w:r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微软雅黑" w:eastAsia="微软雅黑" w:cs="微软雅黑" w:hAnsiTheme="minorHAnsi"/>
      <w:color w:val="000000"/>
      <w:sz w:val="24"/>
      <w:szCs w:val="24"/>
      <w:lang w:val="en-US" w:eastAsia="zh-CN" w:bidi="ar-SA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19">
    <w:name w:val="标题 3 Char"/>
    <w:link w:val="4"/>
    <w:qFormat/>
    <w:uiPriority w:val="0"/>
    <w:rPr>
      <w:b/>
      <w:sz w:val="32"/>
    </w:rPr>
  </w:style>
  <w:style w:type="character" w:customStyle="1" w:styleId="20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21">
    <w:name w:val="标题 1 Char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2">
    <w:name w:val="页眉 Char"/>
    <w:basedOn w:val="14"/>
    <w:link w:val="10"/>
    <w:semiHidden/>
    <w:qFormat/>
    <w:uiPriority w:val="99"/>
    <w:rPr>
      <w:kern w:val="2"/>
      <w:sz w:val="18"/>
      <w:szCs w:val="18"/>
    </w:rPr>
  </w:style>
  <w:style w:type="character" w:customStyle="1" w:styleId="23">
    <w:name w:val="页脚 Char"/>
    <w:basedOn w:val="14"/>
    <w:link w:val="9"/>
    <w:semiHidden/>
    <w:qFormat/>
    <w:uiPriority w:val="99"/>
    <w:rPr>
      <w:kern w:val="2"/>
      <w:sz w:val="18"/>
      <w:szCs w:val="18"/>
    </w:rPr>
  </w:style>
  <w:style w:type="character" w:customStyle="1" w:styleId="24">
    <w:name w:val="批注框文本 Char"/>
    <w:basedOn w:val="14"/>
    <w:link w:val="8"/>
    <w:semiHidden/>
    <w:qFormat/>
    <w:uiPriority w:val="99"/>
    <w:rPr>
      <w:kern w:val="2"/>
      <w:sz w:val="18"/>
      <w:szCs w:val="18"/>
    </w:rPr>
  </w:style>
  <w:style w:type="paragraph" w:styleId="25">
    <w:name w:val="List Paragraph"/>
    <w:basedOn w:val="1"/>
    <w:unhideWhenUsed/>
    <w:qFormat/>
    <w:uiPriority w:val="34"/>
    <w:pPr>
      <w:ind w:firstLine="420" w:firstLineChars="200"/>
    </w:pPr>
  </w:style>
  <w:style w:type="paragraph" w:customStyle="1" w:styleId="26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27">
    <w:name w:val="文档结构图 Char"/>
    <w:basedOn w:val="14"/>
    <w:link w:val="6"/>
    <w:semiHidden/>
    <w:qFormat/>
    <w:uiPriority w:val="99"/>
    <w:rPr>
      <w:rFonts w:ascii="宋体" w:eastAsia="宋体"/>
      <w:kern w:val="2"/>
      <w:sz w:val="24"/>
      <w:szCs w:val="24"/>
    </w:rPr>
  </w:style>
  <w:style w:type="character" w:customStyle="1" w:styleId="28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99CAB2-CD51-4877-83C2-2F5B39DCE3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11</Pages>
  <Words>303</Words>
  <Characters>1731</Characters>
  <Lines>14</Lines>
  <Paragraphs>4</Paragraphs>
  <TotalTime>17</TotalTime>
  <ScaleCrop>false</ScaleCrop>
  <LinksUpToDate>false</LinksUpToDate>
  <CharactersWithSpaces>2030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2017-06-05T02:25:00Z</dcterms:created>
  <dc:creator>USER-</dc:creator>
  <cp:lastModifiedBy>薛</cp:lastModifiedBy>
  <dcterms:modified xsi:type="dcterms:W3CDTF">2022-02-21T05:03:00Z</dcterms:modified>
  <cp:revision>266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